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Ponuda mreže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PRAKTIČNA POMOĆ · VODIČ</w:t>
      </w:r>
    </w:p>
    <w:p>
      <w:pPr>
        <w:pStyle w:val="Title"/>
      </w:pPr>
      <w:r>
        <w:rPr>
          <w:rFonts w:ascii="Arial" w:cs="Arial" w:eastAsia="Arial" w:hAnsi="Arial"/>
        </w:rPr>
        <w:t xml:space="preserve">Razgovarati bez straha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Kako izravno razgovarati s nekim o suicidalnim mislima – za bližnje, prijateljice i prijatelje, nastavnike i stručne osobe. Najvažnije na početku: pitanje ne izaziva suicidalne misli. Ono rasterećuje i otvara vrata pomoći.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Kada biti pozoran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Osoba govori ili piše o smrti, o besmislu ili o tome da je teret drugima.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Povlačenje od prijatelja, obitelji i hobija.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Jake promjene raspoloženja – ili iznenadni mir nakon teškog razdoblja.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Poklanjanje važnih stvari, oproštajna pisma ili poruke, „sređivanje stvari“.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Više alkohola ili droga, rizično ponašanje.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Opterećujući događaji: rastava, gubitak, otkaz, zlostavljanje, sram, dugovi.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Dobro se pripremiti za razgovor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Odaberite mirno mjesto i dovoljno vremena. Mobitel ostaje po strani.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Imajte pri ruci: 143, 144 i broj psihijatrijske hitne službe u Vašem kantonu.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 morate riješiti problem. Vaš je zadatak: biti tu, pitati, slušati, uputiti na pomoć.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Ovako možete pitati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Počnite s onim što ste primijetili – bez prigovora. Zatim pitajte izravno. Riječi „samoubojstvo“ ili „oduzeti si život“ smiju se izgovoriti.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„Primijetio/primijetila sam da se u posljednje vrijeme povlačiš. Brinem se za tebe.“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„Ponekad, kad je ljudima tako teško, razmišljaju o tome da više ne žele živjeti. Je li i tebi tako?“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„Razmišljaš li o tome da si oduzmeš život?“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„Jesi li već razmišljao/razmišljala kako bi to učinio/učinila?“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„Što te je dosad zadržalo?“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Slušati umjesto uvjeravati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Pustite osobu da kaže sve do kraja, čak i ako je to teško podnijeti. Stanke su dopuštene.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Ozbiljno shvatite ono što čujete. Izbjegavajte rečenice poput „Bit će bolje“ ili „Misli na svoju obitelj“.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Bez rasprave o tome je li samoubojstvo ispravno ili pogrešno – i bez prigovora.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 obećavajte tajnost. Recite iskreno: „Želim ti pomoći i zato ću potražiti podršku.“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Ako je odgovor da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Procijeniti opasnost: </w:t>
      </w:r>
      <w:r>
        <w:rPr>
          <w:rFonts w:ascii="Arial" w:cs="Arial" w:eastAsia="Arial" w:hAnsi="Arial"/>
        </w:rPr>
        <w:t xml:space="preserve">Postoji li konkretan plan, sredstva ili vrijeme? Što konkretnije, to hitnije.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Pri akutnoj opasnosti: </w:t>
      </w:r>
      <w:r>
        <w:rPr>
          <w:rFonts w:ascii="Arial" w:cs="Arial" w:eastAsia="Arial" w:hAnsi="Arial"/>
        </w:rPr>
        <w:t xml:space="preserve">Ne ostavljajte osobu samu. Nazovite 144 ili je otpratite na hitnu službu.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Ukloniti sredstva: </w:t>
      </w:r>
      <w:r>
        <w:rPr>
          <w:rFonts w:ascii="Arial" w:cs="Arial" w:eastAsia="Arial" w:hAnsi="Arial"/>
        </w:rPr>
        <w:t xml:space="preserve">Lijekove, oružje ili druga sredstva – po mogućnosti zajedno – zaključati ili predati.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Pomoć učiniti obvezujućom: </w:t>
      </w:r>
      <w:r>
        <w:rPr>
          <w:rFonts w:ascii="Arial" w:cs="Arial" w:eastAsia="Arial" w:hAnsi="Arial"/>
        </w:rPr>
        <w:t xml:space="preserve">Zajedno dogovoriti termin kod obiteljskog liječnika ili psihijatrijske službe – najbolje odmah, tijekom razgovora.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Ostati u kontaktu: </w:t>
      </w:r>
      <w:r>
        <w:rPr>
          <w:rFonts w:ascii="Arial" w:cs="Arial" w:eastAsia="Arial" w:hAnsi="Arial"/>
        </w:rPr>
        <w:t xml:space="preserve">Javite se ponovno idućih dana. Sigurnosni plan pomaže – predložak na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A Vi? Takvi razgovori diraju. Potražite podršku – na primjer na 143 (i za bližnje) ili kod Elternnotruf 0848 35 45 55 (linija pomoći za roditelje, na njemačkom).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Dostupni 0–24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Hitna pomoć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Opasnost po život, medicinski hitni slučaj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Razgovor 0–24, anonimno – i za bližnje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Policija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Opasnost za Vas ili druge, nasilje, prijetnja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Za djecu i mlade, 0–24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Europski broj za hitne slučajeve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Radi i bez kredita ili sa stranom SIM-karticom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Izvori: kampanja „Reden kann retten“ – razgovor može spasiti (reden-kann-retten.ch), smjernice programa prve pomoći za mentalno zdravlje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Razgovarati bez straha · Stanje listopad 2026.</w:t>
    </w:r>
    <w:r>
      <w:rPr>
        <w:rFonts w:ascii="Arial" w:cs="Arial" w:eastAsia="Arial" w:hAnsi="Arial"/>
        <w:color w:val="4E5C64"/>
        <w:sz w:val="14"/>
        <w:szCs w:val="14"/>
      </w:rPr>
      <w:t xml:space="preserve">	Stranica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Razgovarati bez straha</dc:title>
  <dc:creator>wir begleiten</dc:creator>
  <dc:description>krisenintervention.ch</dc:description>
  <cp:lastModifiedBy>Un-named</cp:lastModifiedBy>
  <cp:revision>1</cp:revision>
  <dcterms:created xsi:type="dcterms:W3CDTF">2026-10-10T16:54:12.654Z</dcterms:created>
  <dcterms:modified xsi:type="dcterms:W3CDTF">2026-10-10T16:54:12.654Z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