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Un’offerta di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AIUTO PRATICO · GUIDA</w:t>
      </w:r>
    </w:p>
    <w:p>
      <w:pPr>
        <w:pStyle w:val="Title"/>
      </w:pPr>
      <w:r>
        <w:rPr>
          <w:rFonts w:ascii="Arial" w:cs="Arial" w:eastAsia="Arial" w:hAnsi="Arial"/>
        </w:rPr>
        <w:t xml:space="preserve">Parlarne senza paura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Come affrontare direttamente i pensieri suicidari con una persona – per familiari, amiche e amici, docenti e professionisti. La cosa più importante: chiedere non provoca pensieri suicidari. Dà sollievo e apre la porta all’aiuto.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Quando prestare attenzione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 persona parla o scrive della morte, dell’insensatezza o di essere un peso per gli altri.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Ritiro da amiche, amici, famiglia e hobby.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Forti sbalzi d’umore – o calma improvvisa dopo un periodo difficile.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Regalare oggetti importanti, lettere o messaggi d’addio, «mettere ordine».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Più alcol o droghe, comportamenti a rischio.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Eventi pesanti: separazione, lutto, licenziamento, mobbing, vergogna, debiti.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Prepararsi bene al colloquio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Scelga un luogo tranquillo e abbastanza tempo. Il telefono resta da parte.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Tenga a portata di mano: 143, 144 e il numero del servizio psichiatrico d’urgenza del suo cantone.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Non deve risolvere il problema. Il suo compito è: esserci, chiedere, ascoltare, indirizzare all’aiuto.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Come può chiedere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Cominci da ciò che ha osservato – senza rimproveri. Poi chieda direttamente. Le parole «suicidio» o «togliersi la vita» possono essere pronunciate.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«Ho notato che ultimamente ti stai ritirando. Mi preoccupo per te.»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«A volte, quando le persone stanno così male, pensano di non voler più vivere. Succede anche a te?»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«Stai pensando di toglierti la vita?»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«Hai già pensato a come lo faresti?»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«Che cosa ti ha trattenuto finora?»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Ascoltare invece di convincere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Lasci parlare la persona fino in fondo, anche se è difficile da sopportare. Le pause sono permesse.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Prenda sul serio ciò che sente. Eviti frasi come «Vedrai che passa» o «Pensa alla tua famiglia».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Nessuna discussione sul fatto che il suicidio sia giusto o sbagliato – e nessun rimprovero.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Non prometta di mantenere il segreto. Dica con sincerità: «Voglio aiutarti, e per questo cerco sostegno.»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Se la risposta è sì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Valutare il pericolo: </w:t>
      </w:r>
      <w:r>
        <w:rPr>
          <w:rFonts w:ascii="Arial" w:cs="Arial" w:eastAsia="Arial" w:hAnsi="Arial"/>
        </w:rPr>
        <w:t xml:space="preserve">C’è un piano concreto, dei mezzi o un momento previsto? Più è concreto, più è urgente.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In caso di pericolo acuto: </w:t>
      </w:r>
      <w:r>
        <w:rPr>
          <w:rFonts w:ascii="Arial" w:cs="Arial" w:eastAsia="Arial" w:hAnsi="Arial"/>
        </w:rPr>
        <w:t xml:space="preserve">Non lasci la persona da sola. Chiami il 144 o la accompagni al pronto soccorso.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Allontanare i mezzi: </w:t>
      </w:r>
      <w:r>
        <w:rPr>
          <w:rFonts w:ascii="Arial" w:cs="Arial" w:eastAsia="Arial" w:hAnsi="Arial"/>
        </w:rPr>
        <w:t xml:space="preserve">Medicamenti, armi o altri mezzi – se possibile insieme – chiuderli a chiave o consegnarli.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Rendere l’aiuto concreto: </w:t>
      </w:r>
      <w:r>
        <w:rPr>
          <w:rFonts w:ascii="Arial" w:cs="Arial" w:eastAsia="Arial" w:hAnsi="Arial"/>
        </w:rPr>
        <w:t xml:space="preserve">Fissare insieme un appuntamento dal medico di famiglia o al servizio psichiatrico – meglio subito, durante il colloquio.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Restare in contatto: </w:t>
      </w:r>
      <w:r>
        <w:rPr>
          <w:rFonts w:ascii="Arial" w:cs="Arial" w:eastAsia="Arial" w:hAnsi="Arial"/>
        </w:rPr>
        <w:t xml:space="preserve">Si faccia sentire di nuovo nei giorni seguenti. Un piano di sicurezza aiuta – modello su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E lei? Colloqui così toccano da vicino. Cerchi sostegno – per esempio al 143 (anche per i familiari) o all’Elternnotruf 0848 35 45 55 (linea d’aiuto per genitori, in tedesco).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Raggiungibili 24 ore su 24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Ambulanza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Pericolo di vita, emergenza medica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Telefono Amico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Parlare 24 ore su 24, in forma anonima – anche per i familiari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Polizia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Pericolo per lei o per altri, violenza, minaccia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 bambini e giovani, 24 ore su 24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Numero d’emergenza europeo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Funziona anche senza credito o con una SIM estera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Basi: campagna «Parlare può salvare» (parlare-puo-salvare.ch), linee guida dei programmi di primo soccorso per la salute mentale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Parlarne senza paura · Stato ottobre 2026</w:t>
    </w:r>
    <w:r>
      <w:rPr>
        <w:rFonts w:ascii="Arial" w:cs="Arial" w:eastAsia="Arial" w:hAnsi="Arial"/>
        <w:color w:val="4E5C64"/>
        <w:sz w:val="14"/>
        <w:szCs w:val="14"/>
      </w:rPr>
      <w:t xml:space="preserve">	Pagina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Parlarne senza paura</dc:title>
  <dc:creator>wir begleiten</dc:creator>
  <dc:description>krisenintervention.ch</dc:description>
  <cp:lastModifiedBy>Un-named</cp:lastModifiedBy>
  <cp:revision>1</cp:revision>
  <dcterms:created xsi:type="dcterms:W3CDTF">2026-10-10T16:54:12.366Z</dcterms:created>
  <dcterms:modified xsi:type="dcterms:W3CDTF">2026-10-10T16:54:12.366Z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