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Uma oferta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AJUDA PRÁTICA · GUIA</w:t>
      </w:r>
    </w:p>
    <w:p>
      <w:pPr>
        <w:pStyle w:val="Title"/>
      </w:pPr>
      <w:r>
        <w:rPr>
          <w:rFonts w:ascii="Arial" w:cs="Arial" w:eastAsia="Arial" w:hAnsi="Arial"/>
        </w:rPr>
        <w:t xml:space="preserve">Falar sem medo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Como abordar diretamente pensamentos suicidas com uma pessoa – para familiares, amigos e amigas, docentes e profissionais. O mais importante primeiro: perguntar não provoca pensamentos suicidas. Alivia e abre a porta à ajuda.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Quando estar atento/a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 pessoa fala ou escreve sobre a morte, sobre a falta de sentido ou sobre ser um peso para os outros.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Afastamento de amigos, família e passatempos.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Fortes mudanças de humor – ou uma calma súbita depois de uma fase difícil.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Oferecer objetos importantes, cartas ou mensagens de despedida, «arrumar a vida».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Mais álcool ou drogas, comportamentos de risco.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Acontecimentos difíceis: separação, perda, despedimento, assédio, vergonha, dívidas.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Preparar bem a conversa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Escolha um lugar calmo e tempo suficiente. O telemóvel fica de lado.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Tenha à mão: 143, 144 e o número da urgência psiquiátrica do seu cantão.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Não tem de resolver o problema. A sua tarefa é: estar presente, perguntar, ouvir, encaminhar para ajuda.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Como pode perguntar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Comece pelo que observou – sem censura. Depois pergunte diretamente. As palavras «suicídio» ou «tirar a própria vida» podem ser ditas.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«Reparei que ultimamente te tens afastado. Estou preocupado/a contigo.»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«Às vezes, quando as pessoas estão tão mal, pensam em não querer viver mais. Também te acontece?»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«Estás a pensar em tirar a tua vida?»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«Já pensaste em como o farias?»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«O que te impediu até agora?»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Ouvir em vez de convencer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Deixe a pessoa falar até ao fim, mesmo que seja difícil de suportar. As pausas são permitidas.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Leve a sério o que ouve. Evite frases como «Isso passa» ou «Pensa na tua família».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Nenhuma discussão sobre se o suicídio é certo ou errado – e nenhuma censura.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Não prometa guardar segredo. Diga com honestidade: «Quero ajudar-te e, para isso, vou procurar apoio.»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Se a resposta for sim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1   </w:t>
      </w:r>
      <w:r>
        <w:rPr>
          <w:rFonts w:ascii="Arial" w:cs="Arial" w:eastAsia="Arial" w:hAnsi="Arial"/>
          <w:b/>
          <w:bCs/>
        </w:rPr>
        <w:t xml:space="preserve">Avaliar o perigo: </w:t>
      </w:r>
      <w:r>
        <w:rPr>
          <w:rFonts w:ascii="Arial" w:cs="Arial" w:eastAsia="Arial" w:hAnsi="Arial"/>
        </w:rPr>
        <w:t xml:space="preserve">Há um plano concreto, meios ou um momento? Quanto mais concreto, mais urgente.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2   </w:t>
      </w:r>
      <w:r>
        <w:rPr>
          <w:rFonts w:ascii="Arial" w:cs="Arial" w:eastAsia="Arial" w:hAnsi="Arial"/>
          <w:b/>
          <w:bCs/>
        </w:rPr>
        <w:t xml:space="preserve">Em caso de perigo agudo: </w:t>
      </w:r>
      <w:r>
        <w:rPr>
          <w:rFonts w:ascii="Arial" w:cs="Arial" w:eastAsia="Arial" w:hAnsi="Arial"/>
        </w:rPr>
        <w:t xml:space="preserve">Não deixe a pessoa sozinha. Ligue para o 144 ou acompanhe-a às urgências.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3   </w:t>
      </w:r>
      <w:r>
        <w:rPr>
          <w:rFonts w:ascii="Arial" w:cs="Arial" w:eastAsia="Arial" w:hAnsi="Arial"/>
          <w:b/>
          <w:bCs/>
        </w:rPr>
        <w:t xml:space="preserve">Retirar os meios: </w:t>
      </w:r>
      <w:r>
        <w:rPr>
          <w:rFonts w:ascii="Arial" w:cs="Arial" w:eastAsia="Arial" w:hAnsi="Arial"/>
        </w:rPr>
        <w:t xml:space="preserve">Medicamentos, armas ou outros meios – se possível em conjunto – fechar à chave ou entregar.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4   </w:t>
      </w:r>
      <w:r>
        <w:rPr>
          <w:rFonts w:ascii="Arial" w:cs="Arial" w:eastAsia="Arial" w:hAnsi="Arial"/>
          <w:b/>
          <w:bCs/>
        </w:rPr>
        <w:t xml:space="preserve">Tornar a ajuda concreta: </w:t>
      </w:r>
      <w:r>
        <w:rPr>
          <w:rFonts w:ascii="Arial" w:cs="Arial" w:eastAsia="Arial" w:hAnsi="Arial"/>
        </w:rPr>
        <w:t xml:space="preserve">Marcar em conjunto uma consulta com o médico de família ou com o serviço psiquiátrico – de preferência logo, durante a conversa.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5   </w:t>
      </w:r>
      <w:r>
        <w:rPr>
          <w:rFonts w:ascii="Arial" w:cs="Arial" w:eastAsia="Arial" w:hAnsi="Arial"/>
          <w:b/>
          <w:bCs/>
        </w:rPr>
        <w:t xml:space="preserve">Manter o contacto: </w:t>
      </w:r>
      <w:r>
        <w:rPr>
          <w:rFonts w:ascii="Arial" w:cs="Arial" w:eastAsia="Arial" w:hAnsi="Arial"/>
        </w:rPr>
        <w:t xml:space="preserve">Volte a dar notícias nos dias seguintes. Um plano de segurança ajuda – modelo em krisenintervention.ch.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CE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4403D"/>
              </w:rPr>
              <w:t xml:space="preserve">E o senhor ou a senhora? Conversas destas tocam fundo. Procure apoio – por exemplo no 143 (também para familiares) ou no Elternnotruf 0848 35 45 55 (linha de apoio para pais, em alemão).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Disponíveis 24 horas por dia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Ambulância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Perigo de vida, emergência médica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Falar 24 horas por dia, anonimamente – também para familiares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Polícia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Perigo para si ou para outros, violência, ameaça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Para crianças e jovens, 24 horas por dia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Número de emergência europeu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Funciona também sem saldo ou com cartão SIM estrangeiro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Fontes: campanha «Reden kann retten» – falar pode salvar (reden-kann-retten.ch), diretrizes dos programas de primeiros socorros em saúde mental (ensa.swiss).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Falar sem medo · Versão outubro 2026</w:t>
    </w:r>
    <w:r>
      <w:rPr>
        <w:rFonts w:ascii="Arial" w:cs="Arial" w:eastAsia="Arial" w:hAnsi="Arial"/>
        <w:color w:val="4E5C64"/>
        <w:sz w:val="14"/>
        <w:szCs w:val="14"/>
      </w:rPr>
      <w:t xml:space="preserve">	Página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Falar sem medo</dc:title>
  <dc:creator>wir begleiten</dc:creator>
  <dc:description>krisenintervention.ch</dc:description>
  <cp:lastModifiedBy>Un-named</cp:lastModifiedBy>
  <cp:revision>1</cp:revision>
  <dcterms:created xsi:type="dcterms:W3CDTF">2026-10-10T16:54:12.559Z</dcterms:created>
  <dcterms:modified xsi:type="dcterms:W3CDTF">2026-10-10T16:54:12.559Z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