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Предложение сети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ПРАКТИЧЕСКИЙ МАТЕРИАЛ · ДЛЯ ШКОЛ</w:t>
      </w:r>
    </w:p>
    <w:p>
      <w:pPr>
        <w:pStyle w:val="Title"/>
      </w:pPr>
      <w:r>
        <w:rPr>
          <w:rFonts w:ascii="Arial" w:cs="Arial" w:eastAsia="Arial" w:hAnsi="Arial"/>
        </w:rPr>
        <w:t xml:space="preserve">Что делать при угрозах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Что делать, когда в школе звучит угроза – устно, письменно или в чате? Первый час, первый день, первая неделя: кто что делает. Для руководства школ, учителей и школьной социальной работы.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Острая опасность – оружие, нападение, конкретное предупреждение на сегодня? Немедленно 117 или 112. Защитить себя, запереться, не искать контакта с нападающим. Следовать указаниям полиции.</w:t>
            </w:r>
          </w:p>
        </w:tc>
      </w:tr>
    </w:tbl>
    <w:p/>
    <w:p>
      <w:pPr>
        <w:spacing w:after="100" w:line="276"/>
      </w:pPr>
      <w:r>
        <w:rPr>
          <w:rFonts w:ascii="Arial" w:cs="Arial" w:eastAsia="Arial" w:hAnsi="Arial"/>
        </w:rPr>
        <w:t xml:space="preserve">Принцип: каждую угрозу воспринимают серьёзно. Если неясно, серьёзна ли она, её считают серьёзной, пока не доказано обратное. Большинство угроз не приводит к действию – но нападавшие почти всегда заранее намекали на своё намерение.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Первый час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Кто узнал об угрозе, немедленно сообщает руководству школы – также во внеучебное время.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Записать угрозу дословно: текст, время, место, свидетели. Сохранить снимки экрана из чатов, письма больше не трогать.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Руководство делает первую оценку: находится ли кто-то сейчас в опасности? Если да или неясно – привлечь полицию.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Созвать кризисную команду школы. С этого момента один человек постоянно на связи и координирует.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Защитить и проинформировать людей под угрозой – не сея панику.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Первый день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Привлечь кантональную службу управления угрозами или профильную службу полиции, школьную социальную работу и школьную психологическую службу.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Собрать информацию: были ли раньше тревожные признаки, конфликты, обиды, фантазии о насилии, суицидальные мысли? Есть ли у человека доступ к оружию?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Провести структурированную оценку (напр. с помощью инструмента VORFELD).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Разговор с человеком, который угрожал, и с родителями или опекунами – чётко: угрозу не принимают. И: мы хотим понять, что за ней стоит.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Решить вопрос о мерах: сопровождение, сообщение в KESB, заявление в полицию, обследование детско-подростковой психиатрией.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Первая неделя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Согласовать коммуникацию: кто информирует класс, коллектив, родителей – и о чём? Вовне говорит только руководство школы, при участии полиции – только по согласованию с ней.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Сопровождать затронутые классы: пространство для вопросов и страхов, отвечать на слухи фактами.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Спланировать возвращение человека, который угрожал: условия, контактное лицо, сопровождение. Отстранение – только сдержанно и с сопровождающими мерами.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Всё документировать: решения, участников, следующие шаги.</w:t>
      </w:r>
    </w:p>
    <w:p>
      <w:pPr>
        <w:keepNext/>
        <w:pBdr>
          <w:top w:val="single" w:color="D5DAD6" w:sz="4" w:space="6"/>
        </w:pBdr>
        <w:spacing w:after="60" w:before="200"/>
      </w:pPr>
      <w:r>
        <w:rPr>
          <w:rFonts w:ascii="Arial" w:cs="Arial" w:eastAsia="Arial" w:hAnsi="Arial"/>
          <w:b/>
          <w:bCs/>
          <w:color w:val="1F5F5B"/>
          <w:sz w:val="26"/>
          <w:szCs w:val="26"/>
        </w:rPr>
        <w:t xml:space="preserve">Затем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Итоговая встреча кризисной команды: что сработало, а что нет?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Обеспечить поддержку учителям и пострадавшим (Care Team, помощь пострадавшим 142).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Внести выводы в концепцию безопасности школы, распространить информацию о каналах сообщения.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Бланк документирования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6"/>
      </w:tblGrid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Дата и время угрозы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Кто сообщил / кому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Точный текст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Место и канал (устно, письмо, чат, соцсети)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Лицо(а) под угрозой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Лицо, которое угрожало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Упомянуты оружие, план, время?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Уже проинформированы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52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bottom"/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8"/>
                <w:szCs w:val="18"/>
              </w:rPr>
              <w:t xml:space="preserve">Следующие шаги и ответственное лицо</w:t>
            </w:r>
          </w:p>
        </w:tc>
        <w:tc>
          <w:tcPr>
            <w:tcW w:type="dxa" w:w="67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Источники: руководство «Herausforderung Gewalt an Bildungseinrichtungen» (Кантональная полиция Берна), памятка «Amokdrohungen» (Служба обязательного школьного образования кантона Люцерн). Процедуры и ответственные службы различаются в зависимости от кантона.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Что делать при угрозах · По состоянию на октябрь 2026</w:t>
    </w:r>
    <w:r>
      <w:rPr>
        <w:rFonts w:ascii="Arial" w:cs="Arial" w:eastAsia="Arial" w:hAnsi="Arial"/>
        <w:color w:val="4E5C64"/>
        <w:sz w:val="14"/>
        <w:szCs w:val="14"/>
      </w:rPr>
      <w:t xml:space="preserve">	Страница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делать при угрозах</dc:title>
  <dc:creator>wir begleiten</dc:creator>
  <dc:description>krisenintervention.ch</dc:description>
  <cp:lastModifiedBy>Un-named</cp:lastModifiedBy>
  <cp:revision>1</cp:revision>
  <dcterms:created xsi:type="dcterms:W3CDTF">2026-10-10T16:54:12.925Z</dcterms:created>
  <dcterms:modified xsi:type="dcterms:W3CDTF">2026-10-10T16:54:12.925Z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