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Пропозиція мережі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ПРАКТИЧНИЙ МАТЕРІАЛ · ДЛЯ ШКІЛ</w:t>
      </w:r>
    </w:p>
    <w:p>
      <w:pPr>
        <w:pStyle w:val="Title"/>
      </w:pPr>
      <w:r>
        <w:rPr>
          <w:rFonts w:ascii="Arial" w:cs="Arial" w:eastAsia="Arial" w:hAnsi="Arial"/>
        </w:rPr>
        <w:t xml:space="preserve">Що робити в разі погроз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Що робити, коли в школі лунає погроза – усно, письмово чи в чаті? Перша година, перший день, перший тиждень: хто що робить. Для керівництва шкіл, учителів і шкільної соціальної роботи.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Гостра небезпека – зброя, напад, конкретне попередження на сьогодні? Негайно 117 або 112. Захиститися, зачинитися, не шукати контакту з нападником. Виконувати вказівки поліції.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Принцип: кожну погрозу сприймають серйозно. Якщо незрозуміло, чи вона серйозна, її вважають серйозною, доки не доведено протилежне. Більшість погроз не призводить до дії – але нападники майже завжди заздалегідь натякали на свій намір.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Перша година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Хто дізнався про погрозу, негайно повідомляє керівництво школи – також поза навчальним часом.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Записати погрозу дослівно: текст, час, місце, свідки. Зберегти знімки екрана з чатів, листів більше не торкатися.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Керівництво робить першу оцінку: чи хтось зараз у небезпеці? Якщо так або незрозуміло – залучити поліцію.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Скликати кризову команду школи. Відтепер одна людина постійно на зв’язку й координує.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Захистити й поінформувати людей під загрозою – не сіючи паніки.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Перший день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Залучити кантональну службу управління загрозами чи фахову службу поліції, шкільну соціальну роботу та шкільну психологічну службу.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Зібрати інформацію: чи були раніше тривожні ознаки, конфлікти, образи, фантазії про насильство, суїцидальні думки? Чи має людина доступ до зброї?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Провести структуровану оцінку (напр. за допомогою інструмента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Розмова з людиною, яка погрожувала, та з батьками чи опікунами – чітко: погрозу не приймають. І: ми хочемо зрозуміти, що за нею стоїть.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Вирішити щодо заходів: супровід, повідомлення до KESB, заява до поліції, обстеження дитячо-підлітковою психіатрією.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Перший тиждень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Узгодити комунікацію: хто інформує клас, колектив, батьків – і про що? Назовні говорить лише керівництво школи, за участі поліції – лише за погодженням із нею.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Супроводжувати залучені класи: простір для запитань і страхів, відповідати на чутки фактами.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Спланувати повернення людини, яка погрожувала: умови, контактна особа, супровід. Відсторонення – лише стримано й із супровідними заходами.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Усе документувати: рішення, учасників, наступні кроки.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Згодом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Підсумкова зустріч кризової команди: що спрацювало, а що ні?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Забезпечити підтримку для вчителів і постраждалих (Care Team, допомога потерпілим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Внести висновки до концепції безпеки школи, поширити інформацію про канали повідомлення.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Бланк документування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Дата й час погрози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Хто повідомив / кому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Точний текст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Місце й канал (усно, лист, чат, соцмережі)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Особа(и) під загрозою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Особа, яка погрожувала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Згадано зброю, план, час?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Уже поінформовані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Наступні кроки й відповідальна особа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Джерела: посібник «Herausforderung Gewalt an Bildungseinrichtungen» (Кантональна поліція Берна), пам’ятка «Amokdrohungen» (Служба обов’язкової шкільної освіти кантону Люцерн). Процедури й відповідальні служби різняться залежно від кантону.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Що робити в разі погроз · Станом на жовтень 2026</w:t>
    </w:r>
    <w:r>
      <w:rPr>
        <w:rFonts w:ascii="Arial" w:cs="Arial" w:eastAsia="Arial" w:hAnsi="Arial"/>
        <w:color w:val="4E5C64"/>
        <w:sz w:val="14"/>
        <w:szCs w:val="14"/>
      </w:rPr>
      <w:t xml:space="preserve">	Сторінка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робити в разі погроз</dc:title>
  <dc:creator>wir begleiten</dc:creator>
  <dc:description>krisenintervention.ch</dc:description>
  <cp:lastModifiedBy>Un-named</cp:lastModifiedBy>
  <cp:revision>1</cp:revision>
  <dcterms:created xsi:type="dcterms:W3CDTF">2026-10-10T16:54:12.870Z</dcterms:created>
  <dcterms:modified xsi:type="dcterms:W3CDTF">2026-10-10T16:54:12.870Z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